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4637">
      <w:pPr>
        <w:numPr>
          <w:ilvl w:val="0"/>
          <w:numId w:val="0"/>
        </w:numPr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  <w:t>附件2：</w:t>
      </w:r>
    </w:p>
    <w:p w14:paraId="258B4D6F">
      <w:pPr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三亚市公共卫生临床中心OA专用网络设备采购安装项目</w:t>
      </w:r>
    </w:p>
    <w:p w14:paraId="35105E98">
      <w:pPr>
        <w:numPr>
          <w:ilvl w:val="0"/>
          <w:numId w:val="0"/>
        </w:numPr>
        <w:jc w:val="center"/>
        <w:rPr>
          <w:rFonts w:hint="default" w:ascii="宋体" w:hAnsi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44"/>
          <w:szCs w:val="44"/>
          <w:lang w:val="en-US" w:eastAsia="zh-CN" w:bidi="ar-SA"/>
        </w:rPr>
        <w:t>OA网络设备清单需求表</w:t>
      </w:r>
    </w:p>
    <w:p w14:paraId="47444880">
      <w:pPr>
        <w:pStyle w:val="2"/>
        <w:spacing w:before="0" w:after="0" w:line="240" w:lineRule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tbl>
      <w:tblPr>
        <w:tblStyle w:val="3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60"/>
        <w:gridCol w:w="4582"/>
        <w:gridCol w:w="735"/>
        <w:gridCol w:w="859"/>
        <w:gridCol w:w="1433"/>
      </w:tblGrid>
      <w:tr w14:paraId="070C7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DF49F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F84C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4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4DB26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规格参数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AA006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F88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49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424A5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8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64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1、采用无阻塞交换架构，支持多核CPU；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2、模块插槽≥2个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3、包转发能力≥9Mpps；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4、接口：≥3*GE Combo，≥8*GE电，≥1*10GE SFP+；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5、所有业务板卡支持直接热插拔，不需要配置命令；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6、支持DHCP server/client/relay，PPPoE server/client，NAT，子接口管理等；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6B55"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提供的设备需为国产产品，拥有自主知识产权，技术成熟稳定，且符合国家相关环保标准。</w:t>
            </w:r>
          </w:p>
          <w:p w14:paraId="2C63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27D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政务外网OLT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9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1、提供16个GPON接口，配合光模块实现GPON接入；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2、支持IPv4/IPv6双栈；支持双AC供电；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 主控板交换容量 ≥140G bit/s 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7E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分光器2分16</w:t>
            </w:r>
          </w:p>
        </w:tc>
        <w:tc>
          <w:tcPr>
            <w:tcW w:w="4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F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微型封装光分路器-2:16-均分-SC/UPC,上架式光分路单元空箱体-1U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2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3F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面板ONU</w:t>
            </w:r>
          </w:p>
        </w:tc>
        <w:tc>
          <w:tcPr>
            <w:tcW w:w="4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39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1、上行1*GPON，下行2*GE；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2、支持Type B单归属，Type B双归属（二层转发模式下支持）；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、支持MAC 过滤；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、面板ONU设备, 支持86型电工盒安装，支持220V AC供电；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、提供工信部进网许可证和进网检验报告；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2F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万兆单模光模块</w:t>
            </w:r>
          </w:p>
        </w:tc>
        <w:tc>
          <w:tcPr>
            <w:tcW w:w="4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77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光模块-SFP+-10G-单模模块(1310nm,10km,LC)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2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74CB2BB0">
      <w:pPr>
        <w:jc w:val="both"/>
        <w:rPr>
          <w:rFonts w:hint="default" w:eastAsia="宋体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说明：以上设备报价，包含了所有硬件平台、应用软件、使用费用及工程相关材料费、系统集成费管理费、维护费、培训费用，包括：光纤熔接、各种配件、材料的运输、装卸、安装、调试等费用。</w:t>
      </w:r>
      <w:bookmarkStart w:id="0" w:name="_GoBack"/>
      <w:bookmarkEnd w:id="0"/>
    </w:p>
    <w:sectPr>
      <w:pgSz w:w="11906" w:h="16838"/>
      <w:pgMar w:top="1440" w:right="1066" w:bottom="1440" w:left="13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mE2ZmMxNWQ4ZjRiOWI1N2MzNTVjYTJiMWFmZTcifQ=="/>
  </w:docVars>
  <w:rsids>
    <w:rsidRoot w:val="54B3265C"/>
    <w:rsid w:val="24305CEA"/>
    <w:rsid w:val="401B7353"/>
    <w:rsid w:val="54B3265C"/>
    <w:rsid w:val="6C282644"/>
    <w:rsid w:val="7D2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644</Characters>
  <Lines>0</Lines>
  <Paragraphs>0</Paragraphs>
  <TotalTime>13</TotalTime>
  <ScaleCrop>false</ScaleCrop>
  <LinksUpToDate>false</LinksUpToDate>
  <CharactersWithSpaces>659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2024-08-29T07:17:00Z</dcterms:created>
  <dc:creator>苏运宏</dc:creator>
  <cp:lastModifiedBy> </cp:lastModifiedBy>
  <cp:lastPrinted>2024-09-04T03:14:40Z</cp:lastPrinted>
  <dcterms:modified xsi:type="dcterms:W3CDTF">2024-09-04T04:01:56Z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74AF4663821C4687B3FEAFE666271BD3_11</vt:lpwstr>
  </property>
</Properties>
</file>