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94637">
      <w:pPr>
        <w:numPr>
          <w:ilvl w:val="0"/>
          <w:numId w:val="0"/>
        </w:numPr>
        <w:rPr>
          <w:rFonts w:hint="eastAsia" w:ascii="宋体" w:hAnsi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28"/>
          <w:szCs w:val="28"/>
          <w:lang w:val="en-US" w:eastAsia="zh-CN" w:bidi="ar-SA"/>
        </w:rPr>
        <w:t>附件3：</w:t>
      </w:r>
    </w:p>
    <w:p w14:paraId="71AAF585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三亚市公共卫生临床中心</w:t>
      </w:r>
    </w:p>
    <w:p w14:paraId="35105E98">
      <w:pPr>
        <w:numPr>
          <w:ilvl w:val="0"/>
          <w:numId w:val="0"/>
        </w:numPr>
        <w:jc w:val="center"/>
        <w:rPr>
          <w:rFonts w:hint="eastAsia" w:ascii="宋体" w:hAnsi="宋体" w:cs="Times New Roman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40"/>
          <w:szCs w:val="40"/>
          <w:lang w:val="en-US" w:eastAsia="zh-CN" w:bidi="ar-SA"/>
        </w:rPr>
        <w:t>OA专用网络设备采购安装项目报价表</w:t>
      </w:r>
    </w:p>
    <w:p w14:paraId="4CE3C533">
      <w:pPr>
        <w:pStyle w:val="2"/>
        <w:spacing w:line="240" w:lineRule="auto"/>
        <w:rPr>
          <w:rFonts w:hint="eastAsia" w:ascii="宋体" w:hAnsi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28"/>
          <w:szCs w:val="28"/>
          <w:lang w:val="en-US" w:eastAsia="zh-CN" w:bidi="ar-SA"/>
        </w:rPr>
        <w:t>报价单位：（公章）</w:t>
      </w:r>
    </w:p>
    <w:p w14:paraId="7D8F1513">
      <w:pPr>
        <w:spacing w:line="240" w:lineRule="auto"/>
        <w:rPr>
          <w:rFonts w:hint="default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  <w:t>联系人：                    联系电话：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lang w:val="en-US" w:eastAsia="zh-CN" w:bidi="ar-SA"/>
        </w:rPr>
        <w:t xml:space="preserve">                                               单位：元</w:t>
      </w:r>
    </w:p>
    <w:tbl>
      <w:tblPr>
        <w:tblStyle w:val="3"/>
        <w:tblW w:w="144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183"/>
        <w:gridCol w:w="1515"/>
        <w:gridCol w:w="1292"/>
        <w:gridCol w:w="4122"/>
        <w:gridCol w:w="735"/>
        <w:gridCol w:w="859"/>
        <w:gridCol w:w="1433"/>
        <w:gridCol w:w="1433"/>
      </w:tblGrid>
      <w:tr w14:paraId="070C7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DF49F0">
            <w:pPr>
              <w:pStyle w:val="2"/>
              <w:spacing w:before="0" w:after="0"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CF84C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52A4E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品牌/厂家</w:t>
            </w:r>
          </w:p>
        </w:tc>
        <w:tc>
          <w:tcPr>
            <w:tcW w:w="1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13A18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规格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54DB26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技术参数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AA006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8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FF88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A77E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报价单价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BD7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报价金额</w:t>
            </w:r>
          </w:p>
        </w:tc>
      </w:tr>
      <w:tr w14:paraId="424A5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9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3F4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9C1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64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D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27D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D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政务外网OLT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299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C7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9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B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8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7E1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分光器2分16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7B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91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F1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D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E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3F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3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A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面板ONU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53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72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39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0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2FC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万兆单模光模块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2D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F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77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2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3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293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8" w:hRule="atLeast"/>
          <w:jc w:val="center"/>
        </w:trPr>
        <w:tc>
          <w:tcPr>
            <w:tcW w:w="1445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73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报价总金额大写:</w:t>
            </w:r>
          </w:p>
          <w:p w14:paraId="35FEC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报价总金额小写:</w:t>
            </w:r>
          </w:p>
        </w:tc>
      </w:tr>
    </w:tbl>
    <w:p w14:paraId="74CB2BB0">
      <w:pPr>
        <w:jc w:val="both"/>
        <w:rPr>
          <w:rFonts w:hint="default" w:eastAsia="宋体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特别说明：以上报价包含了所有硬件平台、应用软件、使用费用以及安装布线材料费、系统集成费管理费、维护费、培训费用、光纤熔接、各种配件材料的运输、装卸、安装、调试等所有费用。</w:t>
      </w:r>
    </w:p>
    <w:sectPr>
      <w:pgSz w:w="16838" w:h="11906" w:orient="landscape"/>
      <w:pgMar w:top="760" w:right="1440" w:bottom="426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mE2ZmMxNWQ4ZjRiOWI1N2MzNTVjYTJiMWFmZTcifQ=="/>
  </w:docVars>
  <w:rsids>
    <w:rsidRoot w:val="54B3265C"/>
    <w:rsid w:val="1D767D65"/>
    <w:rsid w:val="1DFC0021"/>
    <w:rsid w:val="1E1B5D56"/>
    <w:rsid w:val="24305CEA"/>
    <w:rsid w:val="35717E92"/>
    <w:rsid w:val="401B7353"/>
    <w:rsid w:val="4FE87012"/>
    <w:rsid w:val="52B77F0E"/>
    <w:rsid w:val="54B3265C"/>
    <w:rsid w:val="5E213592"/>
    <w:rsid w:val="6570237E"/>
    <w:rsid w:val="6ECA4942"/>
    <w:rsid w:val="7D2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658</Characters>
  <Lines>0</Lines>
  <Paragraphs>0</Paragraphs>
  <TotalTime>42</TotalTime>
  <ScaleCrop>false</ScaleCrop>
  <LinksUpToDate>false</LinksUpToDate>
  <CharactersWithSpaces>693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2024-08-29T07:17:00Z</dcterms:created>
  <dc:creator>苏运宏</dc:creator>
  <cp:lastModifiedBy> </cp:lastModifiedBy>
  <dcterms:modified xsi:type="dcterms:W3CDTF">2024-09-04T03:59:13Z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B3465F50F461439B83213984E4E32DDC_13</vt:lpwstr>
  </property>
</Properties>
</file>